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9F" w:rsidRDefault="00AA58C3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</w:rPr>
        <w:t xml:space="preserve">Основні умови кредитування </w:t>
      </w:r>
      <w:r>
        <w:rPr>
          <w:b/>
          <w:lang w:val="uk-UA"/>
        </w:rPr>
        <w:t xml:space="preserve">в ПАТ «КБ «ГЛОБУС» </w:t>
      </w:r>
    </w:p>
    <w:p w:rsidR="0097769F" w:rsidRDefault="00AA58C3">
      <w:pPr>
        <w:jc w:val="center"/>
        <w:rPr>
          <w:b/>
        </w:rPr>
      </w:pPr>
      <w:r>
        <w:rPr>
          <w:b/>
        </w:rPr>
        <w:t>за програм</w:t>
      </w:r>
      <w:r>
        <w:rPr>
          <w:b/>
          <w:lang w:val="uk-UA"/>
        </w:rPr>
        <w:t>ами</w:t>
      </w:r>
      <w:r>
        <w:rPr>
          <w:b/>
        </w:rPr>
        <w:t xml:space="preserve"> цільового роздрібного кредитування</w:t>
      </w:r>
    </w:p>
    <w:p w:rsidR="0097769F" w:rsidRDefault="00AA58C3">
      <w:pPr>
        <w:jc w:val="center"/>
        <w:rPr>
          <w:b/>
          <w:bCs/>
        </w:rPr>
      </w:pPr>
      <w:r>
        <w:rPr>
          <w:b/>
          <w:bCs/>
          <w:iCs/>
          <w:lang w:val="uk-UA"/>
        </w:rPr>
        <w:t>нежитлової</w:t>
      </w:r>
      <w:r>
        <w:rPr>
          <w:b/>
          <w:bCs/>
          <w:iCs/>
        </w:rPr>
        <w:t xml:space="preserve"> </w:t>
      </w:r>
      <w:r>
        <w:rPr>
          <w:b/>
          <w:lang w:val="uk-UA"/>
        </w:rPr>
        <w:t xml:space="preserve">нерухомості </w:t>
      </w:r>
      <w:r>
        <w:rPr>
          <w:b/>
        </w:rPr>
        <w:t xml:space="preserve">(первинний ринок) </w:t>
      </w:r>
      <w:r>
        <w:rPr>
          <w:b/>
          <w:bCs/>
        </w:rPr>
        <w:t>для фізичних осіб</w:t>
      </w:r>
    </w:p>
    <w:p w:rsidR="0097769F" w:rsidRDefault="00AA58C3">
      <w:pPr>
        <w:pStyle w:val="a9"/>
        <w:rPr>
          <w:sz w:val="24"/>
          <w:szCs w:val="24"/>
        </w:rPr>
      </w:pPr>
      <w:r>
        <w:rPr>
          <w:sz w:val="24"/>
          <w:szCs w:val="24"/>
        </w:rPr>
        <w:t>за умовами співпраці з корпорацією «УКРБУД»</w:t>
      </w:r>
    </w:p>
    <w:p w:rsidR="0097769F" w:rsidRDefault="0097769F">
      <w:pPr>
        <w:pStyle w:val="a4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3"/>
        <w:gridCol w:w="2810"/>
        <w:gridCol w:w="3785"/>
        <w:gridCol w:w="3780"/>
      </w:tblGrid>
      <w:tr w:rsidR="0097769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Найменування параметру кредитного продукту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Значення</w:t>
            </w:r>
          </w:p>
        </w:tc>
      </w:tr>
      <w:tr w:rsidR="0097769F">
        <w:trPr>
          <w:trHeight w:val="83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97769F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97769F" w:rsidRDefault="0097769F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97769F" w:rsidRDefault="00AA58C3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Цільове спрямування кредиту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tabs>
                <w:tab w:val="left" w:pos="17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придбання </w:t>
            </w:r>
            <w:r>
              <w:rPr>
                <w:bCs/>
                <w:iCs/>
                <w:sz w:val="18"/>
                <w:szCs w:val="18"/>
                <w:lang w:val="uk-UA"/>
              </w:rPr>
              <w:t>нежитлової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нерухомості на первинному ринку, що реалізується корпорацією «УКРБУД»: управитель Фонду фінансування будівництва (ФФБ) – ТОВ «Фінансова компанія «Житло-Капітал» або безпосередньо забудовником </w:t>
            </w:r>
            <w:r>
              <w:rPr>
                <w:sz w:val="18"/>
                <w:szCs w:val="18"/>
                <w:lang w:val="uk-UA"/>
              </w:rPr>
              <w:t>(надалі – Продавець нерухомості) в об’єктах будівництва, акредитованих ПАТ «КБ «ГЛОБУС».</w:t>
            </w:r>
          </w:p>
          <w:p w:rsidR="0097769F" w:rsidRDefault="00AA58C3">
            <w:pPr>
              <w:pStyle w:val="a8"/>
              <w:tabs>
                <w:tab w:val="left" w:pos="17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забудовників та об`єктів будівництва, акредитованих в ПАТ «КБ «ГЛОБУС» наведений в Додатку №1.</w:t>
            </w:r>
          </w:p>
        </w:tc>
      </w:tr>
      <w:tr w:rsidR="0097769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97769F">
            <w:pPr>
              <w:pStyle w:val="2"/>
              <w:rPr>
                <w:b w:val="0"/>
                <w:sz w:val="18"/>
                <w:szCs w:val="18"/>
              </w:rPr>
            </w:pPr>
          </w:p>
          <w:p w:rsidR="0097769F" w:rsidRDefault="0097769F">
            <w:pPr>
              <w:pStyle w:val="2"/>
              <w:rPr>
                <w:b w:val="0"/>
                <w:sz w:val="18"/>
                <w:szCs w:val="18"/>
              </w:rPr>
            </w:pPr>
          </w:p>
          <w:p w:rsidR="0097769F" w:rsidRDefault="00AA58C3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Суб’єкт кредитування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 xml:space="preserve">, які отримують доходи, як наймані працівники або як пенсіонери  (в т.ч. працюючі пенсіонери) та </w:t>
            </w: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>, які отримують доходи від власного бізнесу (як підприємці), але кредитуються як фізичні особи (надалі - Позичальник).</w:t>
            </w:r>
          </w:p>
          <w:p w:rsidR="0097769F" w:rsidRDefault="00AA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Позичальник та поручитель м</w:t>
            </w:r>
            <w:r>
              <w:rPr>
                <w:sz w:val="18"/>
                <w:szCs w:val="18"/>
              </w:rPr>
              <w:t>ожуть бути зареєстрованими в іншому регіоні ніж регіон отримання кредиту.</w:t>
            </w:r>
          </w:p>
        </w:tc>
      </w:tr>
      <w:tr w:rsidR="0097769F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pStyle w:val="a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кредитної операції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Кредит</w:t>
            </w:r>
          </w:p>
        </w:tc>
      </w:tr>
      <w:tr w:rsidR="0097769F">
        <w:trPr>
          <w:trHeight w:val="16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Термін кредитування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Від 1 до 20 років</w:t>
            </w:r>
          </w:p>
        </w:tc>
      </w:tr>
      <w:tr w:rsidR="0097769F">
        <w:trPr>
          <w:trHeight w:val="16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Валюта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Гривня</w:t>
            </w:r>
          </w:p>
        </w:tc>
      </w:tr>
      <w:tr w:rsidR="0097769F">
        <w:trPr>
          <w:trHeight w:val="176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Обмеження суми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Від 10 000,00 до </w:t>
            </w:r>
            <w:r>
              <w:rPr>
                <w:bCs/>
                <w:sz w:val="18"/>
                <w:szCs w:val="18"/>
                <w:lang w:val="en-US"/>
              </w:rPr>
              <w:t>1 5</w:t>
            </w:r>
            <w:r>
              <w:rPr>
                <w:bCs/>
                <w:sz w:val="18"/>
                <w:szCs w:val="18"/>
                <w:lang w:val="uk-UA"/>
              </w:rPr>
              <w:t>00 000,00 гривень</w:t>
            </w:r>
          </w:p>
        </w:tc>
      </w:tr>
      <w:tr w:rsidR="0097769F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ind w:left="34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Процентні </w:t>
            </w:r>
            <w:r>
              <w:rPr>
                <w:bCs/>
                <w:sz w:val="18"/>
                <w:szCs w:val="18"/>
                <w:lang w:val="uk-UA"/>
              </w:rPr>
              <w:t>ставки</w:t>
            </w:r>
            <w:r>
              <w:rPr>
                <w:sz w:val="18"/>
                <w:szCs w:val="18"/>
                <w:lang w:val="uk-UA"/>
              </w:rPr>
              <w:t xml:space="preserve"> (річні)</w:t>
            </w:r>
          </w:p>
          <w:p w:rsidR="0097769F" w:rsidRDefault="0097769F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a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На перші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a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послідуючі 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97769F">
        <w:trPr>
          <w:trHeight w:val="210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97769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97769F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a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18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,0 % в UAH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*</w:t>
            </w:r>
          </w:p>
          <w:p w:rsidR="0097769F" w:rsidRDefault="00AA58C3">
            <w:pPr>
              <w:pStyle w:val="ac"/>
              <w:ind w:firstLine="3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*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для клієнтів які вже мають укладений договір про участь у ФФБ по </w:t>
            </w:r>
            <w:r>
              <w:rPr>
                <w:color w:val="000000"/>
                <w:sz w:val="18"/>
                <w:szCs w:val="18"/>
              </w:rPr>
              <w:t>ЖК «КОЗАЦЬКИЙ»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та </w:t>
            </w:r>
            <w:r>
              <w:rPr>
                <w:color w:val="000000"/>
                <w:sz w:val="18"/>
                <w:szCs w:val="18"/>
              </w:rPr>
              <w:t>ЖК "АВАНГАРД"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одразу застосовується процентна ставка в розмірі 27% річних;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a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% в UAH</w:t>
            </w:r>
          </w:p>
        </w:tc>
      </w:tr>
      <w:tr w:rsidR="0097769F">
        <w:trPr>
          <w:trHeight w:val="245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ind w:left="34" w:right="-108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Комісія за надання кредиту</w:t>
            </w:r>
          </w:p>
          <w:p w:rsidR="0097769F" w:rsidRDefault="00AA58C3">
            <w:pPr>
              <w:ind w:left="34" w:right="34"/>
              <w:rPr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(без ПДВ) </w:t>
            </w:r>
            <w:r>
              <w:rPr>
                <w:sz w:val="14"/>
                <w:szCs w:val="14"/>
                <w:lang w:val="uk-UA"/>
              </w:rPr>
              <w:t>(</w:t>
            </w:r>
            <w:r>
              <w:rPr>
                <w:bCs/>
                <w:sz w:val="14"/>
                <w:szCs w:val="14"/>
                <w:lang w:val="uk-UA"/>
              </w:rPr>
              <w:t>одноразово</w:t>
            </w:r>
            <w:r>
              <w:rPr>
                <w:sz w:val="14"/>
                <w:szCs w:val="14"/>
                <w:lang w:val="uk-UA"/>
              </w:rPr>
              <w:t xml:space="preserve"> сплачується у день укладання кредитного договору за рахунок власних коштів Позичальника)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1,5%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суми кредиту</w:t>
            </w:r>
          </w:p>
        </w:tc>
      </w:tr>
      <w:tr w:rsidR="0097769F">
        <w:trPr>
          <w:cantSplit/>
          <w:trHeight w:val="47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97769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7769F" w:rsidRDefault="00AA5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Власний внесок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(мінімальний)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7769F" w:rsidRDefault="00AA58C3">
            <w:pPr>
              <w:rPr>
                <w:bCs/>
                <w:i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менше ніж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(довідки, гарантійного листа, інформаційного листа від продавця нерухомості</w:t>
            </w:r>
            <w:r>
              <w:rPr>
                <w:bCs/>
                <w:i/>
                <w:sz w:val="18"/>
                <w:szCs w:val="18"/>
                <w:lang w:val="uk-UA"/>
              </w:rPr>
              <w:t>).</w:t>
            </w:r>
          </w:p>
        </w:tc>
      </w:tr>
      <w:tr w:rsidR="0097769F" w:rsidRPr="00AA58C3">
        <w:trPr>
          <w:cantSplit/>
          <w:trHeight w:val="487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97769F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</w:p>
          <w:p w:rsidR="0097769F" w:rsidRDefault="00AA58C3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Максимальний розмір кредиту </w:t>
            </w:r>
            <w:r>
              <w:rPr>
                <w:sz w:val="18"/>
                <w:szCs w:val="18"/>
                <w:lang w:val="uk-UA"/>
              </w:rPr>
              <w:t>(відносно вартості застави)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tabs>
                <w:tab w:val="left" w:pos="1992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більше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</w:t>
            </w:r>
            <w:r>
              <w:rPr>
                <w:bCs/>
                <w:sz w:val="18"/>
                <w:szCs w:val="18"/>
                <w:lang w:val="uk-UA"/>
              </w:rPr>
              <w:t>(ринкова вартість предмету забезпечення повинна бути підтверджена суб’єктом оціночної діяльності, з яким співпрацює банк).</w:t>
            </w:r>
          </w:p>
        </w:tc>
      </w:tr>
      <w:tr w:rsidR="0097769F">
        <w:trPr>
          <w:cantSplit/>
          <w:trHeight w:val="71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97769F">
            <w:pPr>
              <w:pStyle w:val="a4"/>
              <w:rPr>
                <w:b/>
                <w:bCs/>
                <w:sz w:val="18"/>
                <w:szCs w:val="18"/>
                <w:lang w:val="en-US"/>
              </w:rPr>
            </w:pPr>
          </w:p>
          <w:p w:rsidR="0097769F" w:rsidRDefault="00AA58C3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Забезпечення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Обов’язкова фінансова порука </w:t>
            </w:r>
            <w:r>
              <w:rPr>
                <w:sz w:val="18"/>
                <w:szCs w:val="18"/>
              </w:rPr>
              <w:t>чоловіка/дружини – у разі, якщо Позичальник одружений;</w:t>
            </w:r>
          </w:p>
          <w:p w:rsidR="0097769F" w:rsidRDefault="00AA58C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Іпотека майнових прав на нерухоме майно за договором участі у ФФБ з подальшим укладенням договору про внесення змін до договору іпотеки об’єкту нерухомості (квартири), після введення будинку в експл</w:t>
            </w:r>
            <w:r>
              <w:rPr>
                <w:sz w:val="18"/>
                <w:szCs w:val="18"/>
              </w:rPr>
              <w:t>уатацію та оформлення правовстановлюючих документів на нерухомість;</w:t>
            </w:r>
          </w:p>
        </w:tc>
      </w:tr>
      <w:tr w:rsidR="0097769F">
        <w:trPr>
          <w:cantSplit/>
          <w:trHeight w:val="68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ind w:right="-108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Страхування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4"/>
              <w:ind w:left="-4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Обов’язковому страхуванню підлягає:</w:t>
            </w:r>
          </w:p>
          <w:p w:rsidR="0097769F" w:rsidRDefault="00AA58C3">
            <w:pPr>
              <w:pStyle w:val="a4"/>
              <w:numPr>
                <w:ilvl w:val="1"/>
                <w:numId w:val="1"/>
              </w:numPr>
              <w:tabs>
                <w:tab w:val="left" w:pos="317"/>
              </w:tabs>
              <w:ind w:left="31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 іпотеки</w:t>
            </w:r>
            <w:r>
              <w:rPr>
                <w:bCs/>
                <w:sz w:val="18"/>
                <w:szCs w:val="18"/>
              </w:rPr>
              <w:t xml:space="preserve"> (після оформлення свідоцтва на право власності на об’єкт будівництва (квартиру), який придбаний за рахунок кредитних коштів)</w:t>
            </w:r>
            <w:r>
              <w:rPr>
                <w:b/>
                <w:bCs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97769F" w:rsidRDefault="00AA58C3">
            <w:pPr>
              <w:pStyle w:val="a4"/>
              <w:numPr>
                <w:ilvl w:val="1"/>
                <w:numId w:val="1"/>
              </w:numPr>
              <w:tabs>
                <w:tab w:val="left" w:pos="317"/>
              </w:tabs>
              <w:ind w:left="317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особисто Позичальник</w:t>
            </w:r>
            <w:r>
              <w:rPr>
                <w:bCs/>
                <w:sz w:val="18"/>
                <w:szCs w:val="18"/>
              </w:rPr>
              <w:t xml:space="preserve"> (за договором страхування від нещасного випадку).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97769F" w:rsidRDefault="00AA58C3">
            <w:pPr>
              <w:pStyle w:val="a8"/>
              <w:ind w:left="-2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Страхування здійснюється виключно у погоджених з Банком </w:t>
            </w:r>
            <w:r>
              <w:rPr>
                <w:sz w:val="18"/>
                <w:szCs w:val="18"/>
                <w:lang w:val="uk-UA"/>
              </w:rPr>
              <w:t>страхових компаніях.</w:t>
            </w:r>
          </w:p>
        </w:tc>
      </w:tr>
      <w:tr w:rsidR="0097769F">
        <w:trPr>
          <w:trHeight w:val="39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Дострокове погашення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tabs>
                <w:tab w:val="left" w:pos="33"/>
              </w:tabs>
              <w:ind w:left="3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Можливо без обмежень.</w:t>
            </w:r>
          </w:p>
        </w:tc>
      </w:tr>
      <w:tr w:rsidR="0097769F">
        <w:trPr>
          <w:trHeight w:val="589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769F" w:rsidRDefault="00AA58C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97769F">
            <w:pPr>
              <w:rPr>
                <w:sz w:val="18"/>
                <w:szCs w:val="18"/>
                <w:lang w:val="uk-UA"/>
              </w:rPr>
            </w:pPr>
          </w:p>
          <w:p w:rsidR="0097769F" w:rsidRDefault="00AA58C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Перелік документів, необхідних для надання кредитних коштів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769F" w:rsidRDefault="00AA58C3">
            <w:pPr>
              <w:pStyle w:val="a8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1. Паспорт громадянина України/документ, який підтверджує право постійного проживання в Україні (для </w:t>
            </w:r>
            <w:r>
              <w:rPr>
                <w:bCs/>
                <w:sz w:val="18"/>
                <w:szCs w:val="18"/>
                <w:lang w:val="uk-UA"/>
              </w:rPr>
              <w:t>резидентів, які не є громадянами України);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2. </w:t>
            </w:r>
            <w:r>
              <w:rPr>
                <w:sz w:val="18"/>
                <w:szCs w:val="18"/>
                <w:lang w:val="uk-UA"/>
              </w:rPr>
              <w:t>Довідка про присвоєння ідентифікаційного номеру/ довідка про присвоєння реєстраційного номеру облікової картки платника податків (даний документ не надається фізичними особами, які через свої релігійні перекона</w:t>
            </w:r>
            <w:r>
              <w:rPr>
                <w:sz w:val="18"/>
                <w:szCs w:val="18"/>
                <w:lang w:val="uk-UA"/>
              </w:rPr>
              <w:t>ння відмовляються від прийняття реєстраційного номера облікової картки платника податків і мають відмітку у паспорті)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175" w:hanging="14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 Документ, який підтверджує фінансовий стан Позичальника: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175" w:hanging="141"/>
              <w:rPr>
                <w:iCs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Для фізичних осіб, які отримують доходи як наймані працівники</w:t>
            </w:r>
            <w:r>
              <w:rPr>
                <w:sz w:val="18"/>
                <w:szCs w:val="18"/>
                <w:lang w:val="uk-UA"/>
              </w:rPr>
              <w:t xml:space="preserve"> – довідка про д</w:t>
            </w:r>
            <w:r>
              <w:rPr>
                <w:sz w:val="18"/>
                <w:szCs w:val="18"/>
                <w:lang w:val="uk-UA"/>
              </w:rPr>
              <w:t>оходи за 6 останніх місяців з помісячною розбивкою. (У</w:t>
            </w:r>
            <w:r>
              <w:rPr>
                <w:iCs/>
                <w:sz w:val="18"/>
                <w:szCs w:val="18"/>
                <w:lang w:val="uk-UA"/>
              </w:rPr>
              <w:t xml:space="preserve"> випадку вагань щодо достовірності довідки про доходи Позичальника, може вимагатися копія трудової книжки з оригінальною печаткою відділу кадрів підприємства);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4. Документи, що підтверджують інші доходи</w:t>
            </w:r>
            <w:r>
              <w:rPr>
                <w:bCs/>
                <w:sz w:val="18"/>
                <w:szCs w:val="18"/>
                <w:lang w:val="uk-UA"/>
              </w:rPr>
              <w:t xml:space="preserve"> (у разі можливості) та/або наявність майна у власності (в т.ч. – спільній чи частковій власності);</w:t>
            </w:r>
          </w:p>
          <w:p w:rsidR="0097769F" w:rsidRDefault="00AA58C3">
            <w:pPr>
              <w:tabs>
                <w:tab w:val="left" w:pos="1440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5. У разі наявності інших кредитів (при необхідності) – копії чинних на момент прийняття рішення кредитних договорів (з графіком платежів, якщо договором пе</w:t>
            </w:r>
            <w:r>
              <w:rPr>
                <w:bCs/>
                <w:sz w:val="18"/>
                <w:szCs w:val="18"/>
                <w:lang w:val="uk-UA"/>
              </w:rPr>
              <w:t>редбачено графік) та договорів застави (не обов’язково) з іншими банками  та довідка з банку про стан та якість обслуговування боргу;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-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6. У</w:t>
            </w:r>
            <w:r>
              <w:rPr>
                <w:sz w:val="18"/>
                <w:szCs w:val="18"/>
                <w:lang w:val="uk-UA"/>
              </w:rPr>
              <w:t xml:space="preserve"> разі Фінансової поруки за Позичальника</w:t>
            </w:r>
            <w:r>
              <w:rPr>
                <w:bCs/>
                <w:sz w:val="18"/>
                <w:szCs w:val="18"/>
                <w:lang w:val="uk-UA"/>
              </w:rPr>
              <w:t xml:space="preserve"> фізичної особи </w:t>
            </w:r>
            <w:r>
              <w:rPr>
                <w:sz w:val="18"/>
                <w:szCs w:val="18"/>
                <w:lang w:val="uk-UA"/>
              </w:rPr>
              <w:t xml:space="preserve">(найманого працівника) – документи за п.п. 2-3 від Поручителя, </w:t>
            </w:r>
            <w:r>
              <w:rPr>
                <w:sz w:val="18"/>
                <w:szCs w:val="18"/>
                <w:lang w:val="uk-UA"/>
              </w:rPr>
              <w:t>та документ згідно п.п.4</w:t>
            </w:r>
            <w:r>
              <w:rPr>
                <w:sz w:val="18"/>
                <w:szCs w:val="18"/>
              </w:rPr>
              <w:t>.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-13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7. </w:t>
            </w:r>
            <w:r>
              <w:rPr>
                <w:sz w:val="18"/>
                <w:szCs w:val="18"/>
                <w:lang w:val="uk-UA"/>
              </w:rPr>
              <w:t>інформаційний лист щодо параметрів обраної квартири та її вартості тощо;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8. Договір про участь у ФФБ </w:t>
            </w:r>
            <w:r>
              <w:rPr>
                <w:sz w:val="18"/>
                <w:szCs w:val="18"/>
                <w:lang w:val="uk-UA"/>
              </w:rPr>
              <w:t>та Свідоцтво про участь у ФФБ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</w:p>
          <w:p w:rsidR="0097769F" w:rsidRDefault="00AA58C3">
            <w:pPr>
              <w:pStyle w:val="a8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9.Свідоцтво про одруження/розлучення або рішення суду якщо Позичальник перебуває у шлюбі.</w:t>
            </w:r>
          </w:p>
        </w:tc>
      </w:tr>
    </w:tbl>
    <w:p w:rsidR="0097769F" w:rsidRDefault="00AA58C3">
      <w:pPr>
        <w:rPr>
          <w:lang w:val="uk-UA"/>
        </w:rPr>
      </w:pPr>
      <w:r>
        <w:rPr>
          <w:lang w:val="uk-UA"/>
        </w:rPr>
        <w:lastRenderedPageBreak/>
        <w:t xml:space="preserve">Контактна особа: Кириленко Віталій         </w:t>
      </w:r>
      <w:r>
        <w:rPr>
          <w:b/>
          <w:lang w:val="uk-UA"/>
        </w:rPr>
        <w:t>адреса Банку:</w:t>
      </w:r>
      <w:r>
        <w:rPr>
          <w:lang w:val="uk-UA"/>
        </w:rPr>
        <w:t xml:space="preserve">  м. Київ, пр. Куренівський, буд. 19/5</w:t>
      </w:r>
    </w:p>
    <w:p w:rsidR="0097769F" w:rsidRDefault="00AA58C3">
      <w:pPr>
        <w:rPr>
          <w:lang w:val="uk-UA"/>
        </w:rPr>
      </w:pPr>
      <w:r>
        <w:rPr>
          <w:lang w:val="uk-UA"/>
        </w:rPr>
        <w:t>Тел. (моб.): 050-380-5776 ;  063-263-7981</w:t>
      </w:r>
    </w:p>
    <w:p w:rsidR="0097769F" w:rsidRDefault="0097769F"/>
    <w:p w:rsidR="0097769F" w:rsidRDefault="00AA58C3">
      <w:pPr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Додаток  №1</w:t>
      </w:r>
    </w:p>
    <w:p w:rsidR="0097769F" w:rsidRDefault="0097769F">
      <w:pPr>
        <w:pStyle w:val="a4"/>
        <w:jc w:val="right"/>
        <w:rPr>
          <w:i/>
          <w:color w:val="000000"/>
          <w:sz w:val="22"/>
          <w:szCs w:val="22"/>
        </w:rPr>
      </w:pPr>
    </w:p>
    <w:p w:rsidR="0097769F" w:rsidRDefault="0097769F">
      <w:pPr>
        <w:pStyle w:val="a4"/>
        <w:jc w:val="right"/>
        <w:rPr>
          <w:i/>
          <w:color w:val="000000"/>
          <w:sz w:val="22"/>
          <w:szCs w:val="22"/>
        </w:rPr>
      </w:pPr>
    </w:p>
    <w:p w:rsidR="0097769F" w:rsidRDefault="00AA58C3">
      <w:pPr>
        <w:pStyle w:val="a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Перелік акредитованих в ПАТ «КБ «ГЛОБУС»</w:t>
      </w:r>
    </w:p>
    <w:p w:rsidR="0097769F" w:rsidRDefault="00AA58C3">
      <w:pPr>
        <w:pStyle w:val="a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об’єктів будівництва та забудовників:</w:t>
      </w:r>
    </w:p>
    <w:p w:rsidR="0097769F" w:rsidRDefault="0097769F">
      <w:pPr>
        <w:pStyle w:val="a4"/>
        <w:jc w:val="center"/>
        <w:rPr>
          <w:b/>
          <w:i/>
          <w:color w:val="000000"/>
        </w:rPr>
      </w:pPr>
    </w:p>
    <w:p w:rsidR="0097769F" w:rsidRDefault="00AA58C3">
      <w:pPr>
        <w:pStyle w:val="a4"/>
        <w:numPr>
          <w:ilvl w:val="2"/>
          <w:numId w:val="1"/>
        </w:numPr>
        <w:tabs>
          <w:tab w:val="left" w:pos="709"/>
        </w:tabs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Забудовник ТОВ «УКРБУД </w:t>
      </w:r>
      <w:r>
        <w:rPr>
          <w:i/>
          <w:color w:val="000000"/>
          <w:sz w:val="20"/>
          <w:szCs w:val="20"/>
        </w:rPr>
        <w:t>ДЕВЕЛОПМЕНТ» код: 32920218: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ru-RU"/>
        </w:rPr>
        <w:t>1</w:t>
      </w:r>
      <w:r>
        <w:rPr>
          <w:i/>
          <w:color w:val="000000"/>
          <w:sz w:val="20"/>
          <w:szCs w:val="20"/>
        </w:rPr>
        <w:t>.  ЖК "МИКИТСЬКА СЛОБОДА" м. Київ, Солом’янський район, вулиця Героїв Севастополя, 35-А;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2.  ЖК "ГЕРЦЕН ПАРК" м. Київ, Шевченківський район, узвіз Герцена, 32 (будинок №1,2);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3.  ЖК "НОВОПЕЧЕРСЬКИЙ ДВІР" м. Київ, Печерський р-н, вул. Михайла Драгомирова, 2-А 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(секція №1, секція №2);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4.  ЖК "САДОВИЙ" м. Київ, Дніпровський р-н, вул. Комбінатна, 25 (2черга будівництва (секції №6,7,8,9,10));</w:t>
      </w:r>
    </w:p>
    <w:p w:rsidR="0097769F" w:rsidRDefault="00AA58C3">
      <w:pPr>
        <w:pStyle w:val="a4"/>
        <w:ind w:left="720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5.  ЖК "КАЗКА" м. Київ, Голосіївський ра</w:t>
      </w:r>
      <w:r>
        <w:rPr>
          <w:i/>
          <w:color w:val="000000"/>
          <w:sz w:val="20"/>
          <w:szCs w:val="20"/>
        </w:rPr>
        <w:t>йон, вулиця Академіка Лебедєва 1, будинки №6,7,8.</w:t>
      </w:r>
    </w:p>
    <w:p w:rsidR="0097769F" w:rsidRDefault="00AA58C3">
      <w:pPr>
        <w:pStyle w:val="a4"/>
        <w:numPr>
          <w:ilvl w:val="0"/>
          <w:numId w:val="2"/>
        </w:numPr>
        <w:ind w:left="993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«ОЛЕКСАНДРІЯ» м. Київ, Солом</w:t>
      </w:r>
      <w:r>
        <w:rPr>
          <w:i/>
          <w:color w:val="000000"/>
          <w:sz w:val="20"/>
          <w:szCs w:val="20"/>
          <w:lang w:val="ru-RU"/>
        </w:rPr>
        <w:t>’</w:t>
      </w:r>
      <w:r>
        <w:rPr>
          <w:i/>
          <w:color w:val="000000"/>
          <w:sz w:val="20"/>
          <w:szCs w:val="20"/>
        </w:rPr>
        <w:t>янський район, вулиця Миколи Островського, 48/50</w:t>
      </w:r>
    </w:p>
    <w:p w:rsidR="0097769F" w:rsidRDefault="00AA58C3">
      <w:pPr>
        <w:pStyle w:val="a4"/>
        <w:numPr>
          <w:ilvl w:val="0"/>
          <w:numId w:val="2"/>
        </w:numPr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«ОБЕРІГ» м. Київ, Дарницький район, вулиця Бориспільська, 21-45</w:t>
      </w:r>
    </w:p>
    <w:p w:rsidR="0097769F" w:rsidRDefault="00AA58C3">
      <w:pPr>
        <w:pStyle w:val="a4"/>
        <w:numPr>
          <w:ilvl w:val="0"/>
          <w:numId w:val="2"/>
        </w:numPr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«ВЕРХОВИНА» м. Київ, Святошинський район, проспект Пере</w:t>
      </w:r>
      <w:r>
        <w:rPr>
          <w:i/>
          <w:color w:val="000000"/>
          <w:sz w:val="20"/>
          <w:szCs w:val="20"/>
        </w:rPr>
        <w:t>моги, 109;</w:t>
      </w:r>
    </w:p>
    <w:p w:rsidR="0097769F" w:rsidRDefault="00AA58C3">
      <w:pPr>
        <w:pStyle w:val="a4"/>
        <w:numPr>
          <w:ilvl w:val="0"/>
          <w:numId w:val="2"/>
        </w:numPr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«АКАДЕМ-ПАРК» м.Київ, Святошинський район, бульвар Академіка Вернадського, 24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</w:p>
    <w:p w:rsidR="0097769F" w:rsidRDefault="00AA58C3">
      <w:pPr>
        <w:pStyle w:val="a4"/>
        <w:numPr>
          <w:ilvl w:val="2"/>
          <w:numId w:val="1"/>
        </w:numPr>
        <w:tabs>
          <w:tab w:val="left" w:pos="709"/>
        </w:tabs>
        <w:ind w:left="0" w:hanging="2056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Забудовник ТОВ «БУДІВЕЛЬНІ МЕРЕЖІ» код:</w:t>
      </w:r>
      <w:r>
        <w:t xml:space="preserve"> </w:t>
      </w:r>
      <w:r>
        <w:rPr>
          <w:i/>
          <w:color w:val="000000"/>
          <w:sz w:val="20"/>
          <w:szCs w:val="20"/>
        </w:rPr>
        <w:t>32846564: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ru-RU"/>
        </w:rPr>
        <w:t xml:space="preserve">1.  </w:t>
      </w:r>
      <w:r>
        <w:rPr>
          <w:i/>
          <w:color w:val="000000"/>
          <w:sz w:val="20"/>
          <w:szCs w:val="20"/>
        </w:rPr>
        <w:t xml:space="preserve"> ЖК "СТАРОКИЇВСЬКИЙ" м. Київ, Шевченківський р-н, вул. Старокиївська, 10;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ru-RU"/>
        </w:rPr>
        <w:t xml:space="preserve">2.  </w:t>
      </w:r>
      <w:r>
        <w:rPr>
          <w:i/>
          <w:color w:val="000000"/>
          <w:sz w:val="20"/>
          <w:szCs w:val="20"/>
        </w:rPr>
        <w:t>ЖК</w:t>
      </w:r>
      <w:r>
        <w:rPr>
          <w:i/>
          <w:color w:val="000000"/>
          <w:sz w:val="20"/>
          <w:szCs w:val="20"/>
          <w:lang w:val="ru-RU"/>
        </w:rPr>
        <w:t xml:space="preserve"> "АРТЕМІВСЬКИЙ" </w:t>
      </w:r>
      <w:r>
        <w:rPr>
          <w:i/>
          <w:color w:val="000000"/>
          <w:sz w:val="20"/>
          <w:szCs w:val="20"/>
        </w:rPr>
        <w:t xml:space="preserve"> м. Київ, Ш</w:t>
      </w:r>
      <w:r>
        <w:rPr>
          <w:i/>
          <w:color w:val="000000"/>
          <w:sz w:val="20"/>
          <w:szCs w:val="20"/>
        </w:rPr>
        <w:t>евченківський р-н, вул. Бакинська, 37-В;</w:t>
      </w:r>
    </w:p>
    <w:p w:rsidR="0097769F" w:rsidRDefault="00AA58C3">
      <w:pPr>
        <w:pStyle w:val="a4"/>
        <w:ind w:left="709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3. ЖК «НОВОМОСТИЦЬКИЙ» м. Київ, Подільський район, вулиця Новомостицька, 15</w:t>
      </w:r>
    </w:p>
    <w:p w:rsidR="0097769F" w:rsidRDefault="0097769F">
      <w:pPr>
        <w:pStyle w:val="a4"/>
        <w:ind w:left="709"/>
        <w:jc w:val="left"/>
        <w:rPr>
          <w:i/>
          <w:color w:val="000000"/>
          <w:sz w:val="20"/>
          <w:szCs w:val="20"/>
          <w:lang w:val="ru-RU"/>
        </w:rPr>
      </w:pPr>
    </w:p>
    <w:p w:rsidR="0097769F" w:rsidRDefault="00AA58C3">
      <w:pPr>
        <w:pStyle w:val="a4"/>
        <w:numPr>
          <w:ilvl w:val="2"/>
          <w:numId w:val="1"/>
        </w:numPr>
        <w:tabs>
          <w:tab w:val="left" w:pos="709"/>
        </w:tabs>
        <w:ind w:left="0" w:hanging="2056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Забудовник БК «УКРБУД» код:</w:t>
      </w:r>
      <w:r>
        <w:t xml:space="preserve"> </w:t>
      </w:r>
      <w:r>
        <w:rPr>
          <w:i/>
          <w:color w:val="000000"/>
          <w:sz w:val="20"/>
          <w:szCs w:val="20"/>
        </w:rPr>
        <w:t>33298371:</w:t>
      </w:r>
    </w:p>
    <w:p w:rsidR="0097769F" w:rsidRDefault="00AA58C3">
      <w:pPr>
        <w:pStyle w:val="a4"/>
        <w:numPr>
          <w:ilvl w:val="3"/>
          <w:numId w:val="1"/>
        </w:numPr>
        <w:tabs>
          <w:tab w:val="left" w:pos="993"/>
        </w:tabs>
        <w:ind w:left="0" w:hanging="2171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«КОЗАЦЬКИЙ» м. Київ, Солом</w:t>
      </w:r>
      <w:r>
        <w:rPr>
          <w:i/>
          <w:color w:val="000000"/>
          <w:sz w:val="20"/>
          <w:szCs w:val="20"/>
          <w:lang w:val="ru-RU"/>
        </w:rPr>
        <w:t>’</w:t>
      </w:r>
      <w:r>
        <w:rPr>
          <w:i/>
          <w:color w:val="000000"/>
          <w:sz w:val="20"/>
          <w:szCs w:val="20"/>
        </w:rPr>
        <w:t>янський район, вул. Гарматна 38;</w:t>
      </w:r>
    </w:p>
    <w:p w:rsidR="0097769F" w:rsidRDefault="00AA58C3">
      <w:pPr>
        <w:pStyle w:val="a4"/>
        <w:numPr>
          <w:ilvl w:val="3"/>
          <w:numId w:val="1"/>
        </w:numPr>
        <w:tabs>
          <w:tab w:val="left" w:pos="993"/>
        </w:tabs>
        <w:ind w:left="0" w:hanging="2171"/>
        <w:jc w:val="lef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ЖК "АВАНГАРД"  м. Київ, Голосіївський</w:t>
      </w:r>
      <w:r>
        <w:rPr>
          <w:i/>
          <w:color w:val="000000"/>
          <w:sz w:val="20"/>
          <w:szCs w:val="20"/>
        </w:rPr>
        <w:t xml:space="preserve"> район, вулиця 40-річчя Жовтня 95;</w:t>
      </w:r>
    </w:p>
    <w:p w:rsidR="0097769F" w:rsidRDefault="0097769F">
      <w:pPr>
        <w:pStyle w:val="a4"/>
        <w:ind w:left="2880"/>
        <w:jc w:val="left"/>
        <w:rPr>
          <w:i/>
          <w:color w:val="000000"/>
          <w:sz w:val="20"/>
          <w:szCs w:val="20"/>
        </w:rPr>
      </w:pPr>
    </w:p>
    <w:p w:rsidR="0097769F" w:rsidRDefault="00AA58C3">
      <w:pPr>
        <w:numPr>
          <w:ilvl w:val="2"/>
          <w:numId w:val="1"/>
        </w:numPr>
        <w:tabs>
          <w:tab w:val="left" w:pos="709"/>
        </w:tabs>
        <w:ind w:left="0" w:hanging="205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Забудовник </w:t>
      </w:r>
      <w:r>
        <w:rPr>
          <w:i/>
          <w:sz w:val="20"/>
          <w:szCs w:val="20"/>
        </w:rPr>
        <w:t xml:space="preserve">ТОВ «Інвестиційна компанія «УКРБУД ІНВЕСТ» </w:t>
      </w:r>
      <w:r>
        <w:rPr>
          <w:i/>
          <w:color w:val="000000"/>
          <w:sz w:val="20"/>
          <w:szCs w:val="20"/>
        </w:rPr>
        <w:t>код:</w:t>
      </w:r>
      <w:r>
        <w:rPr>
          <w:i/>
        </w:rPr>
        <w:t xml:space="preserve"> </w:t>
      </w:r>
      <w:r>
        <w:rPr>
          <w:i/>
          <w:color w:val="000000"/>
          <w:sz w:val="20"/>
          <w:szCs w:val="20"/>
        </w:rPr>
        <w:t>39066158:</w:t>
      </w:r>
    </w:p>
    <w:p w:rsidR="0097769F" w:rsidRDefault="00AA58C3">
      <w:pPr>
        <w:numPr>
          <w:ilvl w:val="3"/>
          <w:numId w:val="1"/>
        </w:numPr>
        <w:tabs>
          <w:tab w:val="left" w:pos="709"/>
          <w:tab w:val="left" w:pos="993"/>
        </w:tabs>
        <w:ind w:left="0" w:hanging="2171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ЖК«ХАРКІВСЬКИЙ»  </w:t>
      </w:r>
      <w:r>
        <w:rPr>
          <w:i/>
          <w:color w:val="000000"/>
          <w:sz w:val="20"/>
          <w:szCs w:val="20"/>
        </w:rPr>
        <w:t>м. Київ, Дарницький район, вулиця Харківське шосе, 210.</w:t>
      </w:r>
    </w:p>
    <w:p w:rsidR="0097769F" w:rsidRDefault="0097769F">
      <w:pPr>
        <w:pStyle w:val="a4"/>
        <w:ind w:left="2340"/>
        <w:jc w:val="left"/>
      </w:pPr>
    </w:p>
    <w:sectPr w:rsidR="0097769F">
      <w:pgSz w:w="11906" w:h="16838"/>
      <w:pgMar w:top="284" w:right="424" w:bottom="28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371"/>
    <w:multiLevelType w:val="multilevel"/>
    <w:tmpl w:val="B60C8798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00127"/>
    <w:multiLevelType w:val="multilevel"/>
    <w:tmpl w:val="CEB8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3C380F"/>
    <w:multiLevelType w:val="multilevel"/>
    <w:tmpl w:val="B31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9F"/>
    <w:rsid w:val="0097769F"/>
    <w:rsid w:val="00A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09B6C-BD03-45DD-863D-BF94B52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link w:val="10"/>
    <w:qFormat/>
    <w:rsid w:val="0071399C"/>
    <w:pPr>
      <w:keepNext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customStyle="1" w:styleId="2">
    <w:name w:val="Заголовок 2"/>
    <w:basedOn w:val="Normal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customStyle="1" w:styleId="4">
    <w:name w:val="Заголовок 4"/>
    <w:basedOn w:val="Normal"/>
    <w:link w:val="40"/>
    <w:qFormat/>
    <w:rsid w:val="0071399C"/>
    <w:pPr>
      <w:keepNext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customStyle="1" w:styleId="7">
    <w:name w:val="Заголовок 7"/>
    <w:basedOn w:val="Normal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customStyle="1" w:styleId="10">
    <w:name w:val="Заголовок 1 Знак"/>
    <w:basedOn w:val="DefaultParagraphFont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DefaultParagraphFont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DefaultParagraphFont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DefaultParagraphFont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a">
    <w:name w:val="Основной текст Знак"/>
    <w:basedOn w:val="DefaultParagraphFont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1">
    <w:name w:val="Название Знак"/>
    <w:basedOn w:val="DefaultParagraphFont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2">
    <w:name w:val="Нижний колонтитул Знак"/>
    <w:basedOn w:val="DefaultParagraphFont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2 Знак"/>
    <w:basedOn w:val="DefaultParagraphFont"/>
    <w:link w:val="21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color w:val="00000A"/>
    </w:rPr>
  </w:style>
  <w:style w:type="character" w:customStyle="1" w:styleId="ListLabel5">
    <w:name w:val="ListLabel 5"/>
    <w:rPr>
      <w:sz w:val="18"/>
      <w:szCs w:val="18"/>
    </w:rPr>
  </w:style>
  <w:style w:type="character" w:customStyle="1" w:styleId="ListLabel6">
    <w:name w:val="ListLabel 6"/>
    <w:rPr>
      <w:b w:val="0"/>
      <w:sz w:val="20"/>
      <w:szCs w:val="20"/>
    </w:rPr>
  </w:style>
  <w:style w:type="character" w:customStyle="1" w:styleId="ListLabel7">
    <w:name w:val="ListLabel 7"/>
    <w:rPr>
      <w:rFonts w:eastAsia="Times New Roman" w:cs="Times New Roman CYR"/>
      <w:i/>
    </w:rPr>
  </w:style>
  <w:style w:type="paragraph" w:customStyle="1" w:styleId="a3">
    <w:name w:val="Заголовок"/>
    <w:basedOn w:val="Normal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ний текст"/>
    <w:basedOn w:val="Normal"/>
    <w:rsid w:val="0071399C"/>
    <w:pPr>
      <w:spacing w:line="288" w:lineRule="auto"/>
      <w:jc w:val="both"/>
    </w:pPr>
    <w:rPr>
      <w:lang w:val="uk-UA"/>
    </w:rPr>
  </w:style>
  <w:style w:type="paragraph" w:customStyle="1" w:styleId="a5">
    <w:name w:val="Список"/>
    <w:basedOn w:val="a4"/>
    <w:rPr>
      <w:rFonts w:cs="FreeSans"/>
    </w:rPr>
  </w:style>
  <w:style w:type="paragraph" w:customStyle="1" w:styleId="a6">
    <w:name w:val="Розділ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Normal"/>
    <w:pPr>
      <w:suppressLineNumbers/>
    </w:pPr>
    <w:rPr>
      <w:rFonts w:cs="FreeSans"/>
    </w:rPr>
  </w:style>
  <w:style w:type="paragraph" w:customStyle="1" w:styleId="a8">
    <w:name w:val="Верхній колонтитул"/>
    <w:basedOn w:val="Normal"/>
    <w:rsid w:val="007139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2Char">
    <w:name w:val="Body Text 2 Char"/>
    <w:basedOn w:val="Normal"/>
    <w:link w:val="BodyText2"/>
    <w:rsid w:val="0071399C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азва"/>
    <w:basedOn w:val="Normal"/>
    <w:qFormat/>
    <w:rsid w:val="0071399C"/>
    <w:pPr>
      <w:jc w:val="center"/>
    </w:pPr>
    <w:rPr>
      <w:b/>
      <w:bCs/>
      <w:sz w:val="28"/>
      <w:szCs w:val="28"/>
      <w:lang w:val="uk-UA"/>
    </w:rPr>
  </w:style>
  <w:style w:type="paragraph" w:customStyle="1" w:styleId="aa">
    <w:name w:val="Знак Знак"/>
    <w:basedOn w:val="Normal"/>
    <w:rsid w:val="00825C45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Normal"/>
    <w:rsid w:val="00342F6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Нижній колонтитул"/>
    <w:basedOn w:val="Normal"/>
    <w:uiPriority w:val="99"/>
    <w:rsid w:val="00342F6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825C4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nkolyadina</dc:creator>
  <cp:lastModifiedBy>Vadym Tarasenko</cp:lastModifiedBy>
  <cp:revision>2</cp:revision>
  <dcterms:created xsi:type="dcterms:W3CDTF">2016-06-09T13:12:00Z</dcterms:created>
  <dcterms:modified xsi:type="dcterms:W3CDTF">2016-06-09T13:12:00Z</dcterms:modified>
  <dc:language>uk-UA</dc:language>
</cp:coreProperties>
</file>